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48C" w:rsidRPr="009D548C" w:rsidRDefault="009D548C" w:rsidP="009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Правовыми основаниями для предоставления муниципальной услуги являются следующие нормативные правовые акты:</w:t>
      </w:r>
    </w:p>
    <w:p w:rsidR="009D548C" w:rsidRPr="009D548C" w:rsidRDefault="009D548C" w:rsidP="009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Конституция Российской Федерации ("Российская газета", № 7, 21.01.2009, Собрание законодательства Российской Федерации, 26.01.2009, № 4, ст. 445, "Парламентская газета", № 4, 23 - 29.01.2009);</w:t>
      </w:r>
    </w:p>
    <w:p w:rsidR="009D548C" w:rsidRPr="009D548C" w:rsidRDefault="009D548C" w:rsidP="009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Гражданский кодекс Российской Федера</w:t>
      </w:r>
      <w:bookmarkStart w:id="0" w:name="_GoBack"/>
      <w:bookmarkEnd w:id="0"/>
      <w:r w:rsidRPr="009D548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(ч. ч. 1, 2) (ч. 1 -"Собрание законодательства Российской Федерации", 05.12.1994, № 32, ст. 3301, "Российская газета", 08.12.1994, № 238-239, ч. 2 - "Российская газета", 06 февраля 1996 г., № 23, 07.02.1996, № 24, 08 февраля 1996 г., № 25, 10.02.1996, № 27, "Собрание законодательства Российской Федерации", 29.01.1996, № 5, ст. 410);</w:t>
      </w:r>
    </w:p>
    <w:p w:rsidR="009D548C" w:rsidRPr="009D548C" w:rsidRDefault="009D548C" w:rsidP="009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Федеральный закон от 21.12.2001 №178-ФЗ "О приватизации государственного и муниципального имущества" ("Российская газета", № 16, 26.01.2002, "Собрание законодательства Российской Федерации", 28.01.2002, № 4, ст. 251, "Парламентская газета", № 19, 26.01.2002);</w:t>
      </w:r>
    </w:p>
    <w:p w:rsidR="009D548C" w:rsidRPr="009D548C" w:rsidRDefault="009D548C" w:rsidP="009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Федеральный закон от 06.10.2003 № 131-ФЗ "Об общих принципах организации местного самоуправления в Российской Федерации" ("Собрание законодательства Российской Федерации", 06.10.2003, № 40, ст. 3822, "Парламентская газета", № 186, 08.10.2003, "Российская газета", № 202, 08.10.2003);</w:t>
      </w:r>
    </w:p>
    <w:p w:rsidR="009D548C" w:rsidRPr="009D548C" w:rsidRDefault="009D548C" w:rsidP="009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Федеральный закон от 27.07.2006 № 152-ФЗ "О персональных данных" ("Российская газета", № 165, 29.07.2006, "Собрание законодательства Российской Федерации", 31.07.2006, № 31 (1 ч.), ст. 3451, "Парламентская газета", № 126-127, 03.08.2006);</w:t>
      </w:r>
    </w:p>
    <w:p w:rsidR="009D548C" w:rsidRPr="009D548C" w:rsidRDefault="009D548C" w:rsidP="009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Федеральный закон от 09.02.2009 № 8-ФЗ "Об обеспечении доступа к информации о деятельности государственных органов и органов местного самоуправления" ("Российская газета", № 25, 13.02.2009, "Собрание законодательства Российской Федерации", 16.02.2009, № 7, ст. 776, "Парламентская газета", № 8, 13 - 19.02.2009);</w:t>
      </w:r>
    </w:p>
    <w:p w:rsidR="009D548C" w:rsidRPr="009D548C" w:rsidRDefault="009D548C" w:rsidP="009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Федеральный закон от 27.07.2010 № 210-ФЗ "Об организации предоставления государственных и муниципальных услуг" (Собрание законодательства Российской Федерации, 02.08.2010, № 31, ст. 4179, "Российская газета", № 168, 30.07.2010);</w:t>
      </w:r>
    </w:p>
    <w:p w:rsidR="009D548C" w:rsidRPr="009D548C" w:rsidRDefault="009D548C" w:rsidP="009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Федеральный закон от 06.04.2011 № 63-ФЗ "Об электронной подписи" ("Парламентская газета", № 17, 08 - 14.04.2011, "Российская газета", № 75, 08.04.2011, "Собрание законодательства Российской Федерации", 11.04.2011, № 15, ст. 2036);</w:t>
      </w:r>
    </w:p>
    <w:p w:rsidR="009D548C" w:rsidRPr="009D548C" w:rsidRDefault="009D548C" w:rsidP="009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Постановление Правительства Российской Федерации от 25.06.2012 № 634 "О видах электронной подписи, использование которых допускается при обращении за получением государственных и муниципальных услуг" ("Российская газета", № 148, 02.07.2012, "Собрание законодательства Российской Федерации", 02.07.2012, № 27, ст. 3744);</w:t>
      </w:r>
    </w:p>
    <w:p w:rsidR="009D548C" w:rsidRPr="009D548C" w:rsidRDefault="009D548C" w:rsidP="009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4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25.08.2012 №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("Российская газета", № 200,</w:t>
      </w:r>
    </w:p>
    <w:p w:rsidR="009D548C" w:rsidRPr="009D548C" w:rsidRDefault="009D548C" w:rsidP="009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48C">
        <w:rPr>
          <w:rFonts w:ascii="Times New Roman" w:eastAsia="Times New Roman" w:hAnsi="Times New Roman" w:cs="Times New Roman"/>
          <w:sz w:val="28"/>
          <w:szCs w:val="28"/>
          <w:lang w:eastAsia="ru-RU"/>
        </w:rPr>
        <w:t>31.08.2012, "Собрание законодательства Российской Федерации", 03.09.2012, № 36, ст. 4903);</w:t>
      </w:r>
    </w:p>
    <w:p w:rsidR="009D548C" w:rsidRPr="009D548C" w:rsidRDefault="009D548C" w:rsidP="009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Постановление Правительства Российской Федерации от 26.03.2016 № 236 "О требованиях к предоставлению в электронной форме государственных и муниципальных </w:t>
      </w:r>
      <w:r w:rsidRPr="009D54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услуг" (Официальный интернет-портал правовой информации http://www.pravo.gov.ru, 05.04.2016, "Российская газета", № 75, 08.04.2016, "Собрание законодательства Российской Федерации", 11.04.2016, № 15, ст. 2084);</w:t>
      </w:r>
    </w:p>
    <w:p w:rsidR="009D548C" w:rsidRPr="009D548C" w:rsidRDefault="009D548C" w:rsidP="009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Приказ Министерства экономического развития Российской  Федерации от 30.08.2011 № 424 "Об утверждении Порядка ведения органами местного самоуправления реестров муниципального имущества" ("Российская газета", № 293, 28.12.2011);</w:t>
      </w:r>
    </w:p>
    <w:p w:rsidR="009D548C" w:rsidRPr="009D548C" w:rsidRDefault="009D548C" w:rsidP="009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Постановление Администрации Волгоградской области от 09.11.2015 № 664-п "О государственной информационной системе "Портал государственных и муниципальных услуг (функций) Волгоградской области" (Официальный интернет-портал правовой информации http://www.pravo.gov.ru, 13.11.2015, "Волгоградская правда", № 175,</w:t>
      </w:r>
    </w:p>
    <w:p w:rsidR="009D548C" w:rsidRPr="009D548C" w:rsidRDefault="009D548C" w:rsidP="009D5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48C">
        <w:rPr>
          <w:rFonts w:ascii="Times New Roman" w:eastAsia="Times New Roman" w:hAnsi="Times New Roman" w:cs="Times New Roman"/>
          <w:sz w:val="28"/>
          <w:szCs w:val="28"/>
          <w:lang w:eastAsia="ru-RU"/>
        </w:rPr>
        <w:t>17.11.2015);</w:t>
      </w:r>
    </w:p>
    <w:p w:rsidR="009D548C" w:rsidRPr="009D548C" w:rsidRDefault="009D548C" w:rsidP="009D5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</w:t>
      </w:r>
      <w:proofErr w:type="spellStart"/>
      <w:r w:rsidR="00F14D6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Бородачевского</w:t>
      </w:r>
      <w:proofErr w:type="spellEnd"/>
      <w:r w:rsidRPr="009D5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F14D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2A63" w:rsidRDefault="00E72A63"/>
    <w:sectPr w:rsidR="00E72A63" w:rsidSect="00841C38">
      <w:pgSz w:w="11907" w:h="16839" w:code="9"/>
      <w:pgMar w:top="1134" w:right="567" w:bottom="1134" w:left="567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447F8A"/>
    <w:rsid w:val="00447F8A"/>
    <w:rsid w:val="006E15DF"/>
    <w:rsid w:val="00841C38"/>
    <w:rsid w:val="009D548C"/>
    <w:rsid w:val="00E72A63"/>
    <w:rsid w:val="00F14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</dc:creator>
  <cp:keywords/>
  <dc:description/>
  <cp:lastModifiedBy>Specialist</cp:lastModifiedBy>
  <cp:revision>5</cp:revision>
  <dcterms:created xsi:type="dcterms:W3CDTF">2025-07-09T06:08:00Z</dcterms:created>
  <dcterms:modified xsi:type="dcterms:W3CDTF">2025-08-05T05:20:00Z</dcterms:modified>
</cp:coreProperties>
</file>